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50" w:rsidRDefault="00543AE4" w:rsidP="00901C5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0;width:57.4pt;height:59.2pt;z-index:251658240" fillcolor="window">
            <v:imagedata r:id="rId5" o:title=""/>
            <w10:wrap type="square" side="left"/>
          </v:shape>
          <o:OLEObject Type="Embed" ProgID="PBrush" ShapeID="_x0000_s1026" DrawAspect="Content" ObjectID="_1662539300" r:id="rId6"/>
        </w:object>
      </w:r>
    </w:p>
    <w:p w:rsidR="00901C50" w:rsidRDefault="00901C50" w:rsidP="00901C5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01C50" w:rsidRDefault="00901C50" w:rsidP="00901C5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901C50" w:rsidRDefault="00901C50" w:rsidP="00901C50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01C50" w:rsidRDefault="00901C50" w:rsidP="00901C50">
      <w:pPr>
        <w:jc w:val="center"/>
        <w:rPr>
          <w:sz w:val="16"/>
          <w:szCs w:val="16"/>
        </w:rPr>
      </w:pPr>
    </w:p>
    <w:p w:rsidR="00901C50" w:rsidRDefault="00901C50" w:rsidP="00901C50">
      <w:pPr>
        <w:jc w:val="center"/>
      </w:pPr>
      <w:r>
        <w:t>УПРАВЛІННЯ ОСВІТИ ЛУЦЬКОЇ МІСЬКОЇ РАДИ</w:t>
      </w:r>
    </w:p>
    <w:p w:rsidR="00901C50" w:rsidRDefault="00901C50" w:rsidP="00901C50">
      <w:pPr>
        <w:jc w:val="center"/>
        <w:rPr>
          <w:b/>
        </w:rPr>
      </w:pPr>
      <w:r>
        <w:rPr>
          <w:b/>
        </w:rPr>
        <w:t>КОМУНАЛЬНИЙ ЗАКЛАД «ЛУЦЬКИЙ  НАВЧАЛЬНО-ВИХОВНИЙ  КОМПЛЕКС №26 ЛУЦЬКОЇ МІСЬКОЇ РАДИ ВОЛИНСЬКОЇ ОБЛАСТІ»</w:t>
      </w:r>
    </w:p>
    <w:p w:rsidR="00901C50" w:rsidRDefault="00901C50" w:rsidP="00901C5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901C50" w:rsidRDefault="00901C50" w:rsidP="00901C5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 А К А З</w:t>
      </w:r>
    </w:p>
    <w:p w:rsidR="00901C50" w:rsidRPr="00F348C6" w:rsidRDefault="00901C50" w:rsidP="00901C5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901C50" w:rsidRDefault="002145B0" w:rsidP="00901C50">
      <w:pPr>
        <w:rPr>
          <w:sz w:val="24"/>
        </w:rPr>
      </w:pPr>
      <w:r>
        <w:rPr>
          <w:sz w:val="24"/>
        </w:rPr>
        <w:t>22</w:t>
      </w:r>
      <w:r w:rsidR="00901C50">
        <w:rPr>
          <w:sz w:val="24"/>
        </w:rPr>
        <w:t>.</w:t>
      </w:r>
      <w:r>
        <w:rPr>
          <w:sz w:val="24"/>
        </w:rPr>
        <w:t>09</w:t>
      </w:r>
      <w:r w:rsidR="00901C50">
        <w:rPr>
          <w:sz w:val="24"/>
        </w:rPr>
        <w:t>.20</w:t>
      </w:r>
      <w:r>
        <w:rPr>
          <w:sz w:val="24"/>
        </w:rPr>
        <w:t>20</w:t>
      </w:r>
      <w:r w:rsidR="00901C50">
        <w:rPr>
          <w:sz w:val="24"/>
        </w:rPr>
        <w:t xml:space="preserve">                                                       Луцьк                                                            № </w:t>
      </w:r>
      <w:r>
        <w:rPr>
          <w:sz w:val="24"/>
        </w:rPr>
        <w:t>266</w:t>
      </w:r>
      <w:r w:rsidR="00901C50">
        <w:rPr>
          <w:sz w:val="24"/>
        </w:rPr>
        <w:t>-од</w:t>
      </w:r>
    </w:p>
    <w:p w:rsidR="008A5C08" w:rsidRDefault="008A5C08" w:rsidP="008A5C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2145B0" w:rsidRDefault="002145B0" w:rsidP="002145B0">
      <w:pPr>
        <w:jc w:val="both"/>
      </w:pPr>
      <w:r w:rsidRPr="009E15FE">
        <w:t xml:space="preserve">Про створення комісії з розгляду </w:t>
      </w:r>
    </w:p>
    <w:p w:rsidR="002145B0" w:rsidRPr="009E15FE" w:rsidRDefault="002145B0" w:rsidP="002145B0">
      <w:pPr>
        <w:jc w:val="both"/>
      </w:pPr>
      <w:r w:rsidRPr="009E15FE">
        <w:t xml:space="preserve">випадків </w:t>
      </w:r>
      <w:proofErr w:type="spellStart"/>
      <w:r w:rsidRPr="009E15FE">
        <w:t>булінгу</w:t>
      </w:r>
      <w:proofErr w:type="spellEnd"/>
      <w:r>
        <w:t xml:space="preserve"> </w:t>
      </w:r>
      <w:r w:rsidRPr="009E15FE">
        <w:t>у навчальному закладі</w:t>
      </w:r>
    </w:p>
    <w:p w:rsidR="002145B0" w:rsidRPr="009E15FE" w:rsidRDefault="002145B0" w:rsidP="002145B0">
      <w:pPr>
        <w:jc w:val="both"/>
      </w:pPr>
    </w:p>
    <w:p w:rsidR="002145B0" w:rsidRPr="009E15FE" w:rsidRDefault="002145B0" w:rsidP="002145B0">
      <w:pPr>
        <w:ind w:firstLine="709"/>
        <w:jc w:val="both"/>
      </w:pPr>
      <w:r w:rsidRPr="009E15FE">
        <w:t>На виконання</w:t>
      </w:r>
      <w:r>
        <w:t xml:space="preserve"> Закону України від 18.12.2018 </w:t>
      </w:r>
      <w:r w:rsidRPr="009E15FE">
        <w:t>№</w:t>
      </w:r>
      <w:r>
        <w:t xml:space="preserve"> </w:t>
      </w:r>
      <w:r w:rsidRPr="009E15FE">
        <w:t>2657-</w:t>
      </w:r>
      <w:r w:rsidRPr="009E15FE">
        <w:rPr>
          <w:lang w:val="en-US"/>
        </w:rPr>
        <w:t>V</w:t>
      </w:r>
      <w:r w:rsidRPr="009E15FE">
        <w:t xml:space="preserve">ІІІ «Про внесення змін до деяких законодавчих актів України щодо протидії </w:t>
      </w:r>
      <w:proofErr w:type="spellStart"/>
      <w:r w:rsidRPr="009E15FE">
        <w:t>булінгу</w:t>
      </w:r>
      <w:proofErr w:type="spellEnd"/>
      <w:r w:rsidRPr="009E15FE">
        <w:t xml:space="preserve">», відповідно до методичних рекомендацій Міністерства освіти, науки та молоді щодо застосування норм Закону України «Про внесення змін до деяких законодавчих актів України щодо протидії боулінгу (цькуванню)» </w:t>
      </w:r>
      <w:r>
        <w:t xml:space="preserve"> від 18 грудня </w:t>
      </w:r>
      <w:r w:rsidRPr="009E15FE">
        <w:t>2018</w:t>
      </w:r>
      <w:r>
        <w:t xml:space="preserve"> </w:t>
      </w:r>
      <w:r w:rsidRPr="009E15FE">
        <w:t xml:space="preserve">р. </w:t>
      </w:r>
      <w:r>
        <w:t xml:space="preserve">                        </w:t>
      </w:r>
      <w:r w:rsidRPr="009E15FE">
        <w:t>№</w:t>
      </w:r>
      <w:r>
        <w:t xml:space="preserve"> </w:t>
      </w:r>
      <w:r w:rsidRPr="009E15FE">
        <w:t>2657-</w:t>
      </w:r>
      <w:r w:rsidRPr="009E15FE">
        <w:rPr>
          <w:lang w:val="en-US"/>
        </w:rPr>
        <w:t>V</w:t>
      </w:r>
      <w:r w:rsidRPr="009E15FE">
        <w:t xml:space="preserve">ІІІ, з метою виявлення та протидії </w:t>
      </w:r>
      <w:proofErr w:type="spellStart"/>
      <w:r w:rsidRPr="009E15FE">
        <w:t>булінгу</w:t>
      </w:r>
      <w:proofErr w:type="spellEnd"/>
      <w:r w:rsidRPr="009E15FE">
        <w:t xml:space="preserve"> серед учасників освітнього процесу, швидкого реагування на такі випадки</w:t>
      </w:r>
    </w:p>
    <w:p w:rsidR="002145B0" w:rsidRPr="009E15FE" w:rsidRDefault="002145B0" w:rsidP="002145B0">
      <w:pPr>
        <w:jc w:val="both"/>
        <w:rPr>
          <w:sz w:val="26"/>
          <w:szCs w:val="26"/>
        </w:rPr>
      </w:pPr>
    </w:p>
    <w:p w:rsidR="002145B0" w:rsidRPr="000B2E1F" w:rsidRDefault="002145B0" w:rsidP="002145B0">
      <w:pPr>
        <w:jc w:val="both"/>
      </w:pPr>
      <w:r w:rsidRPr="000B2E1F">
        <w:t>НАКАЗУЮ:</w:t>
      </w:r>
    </w:p>
    <w:p w:rsidR="002145B0" w:rsidRPr="009E15FE" w:rsidRDefault="002145B0" w:rsidP="002145B0">
      <w:pPr>
        <w:jc w:val="both"/>
        <w:rPr>
          <w:sz w:val="26"/>
          <w:szCs w:val="26"/>
        </w:rPr>
      </w:pPr>
    </w:p>
    <w:p w:rsidR="002145B0" w:rsidRPr="009E15FE" w:rsidRDefault="002145B0" w:rsidP="002145B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9E15FE">
        <w:t>Створити комі</w:t>
      </w:r>
      <w:r>
        <w:t xml:space="preserve">сію з розгляду випадків </w:t>
      </w:r>
      <w:proofErr w:type="spellStart"/>
      <w:r>
        <w:t>булінгу</w:t>
      </w:r>
      <w:proofErr w:type="spellEnd"/>
      <w:r>
        <w:t xml:space="preserve"> </w:t>
      </w:r>
      <w:r w:rsidRPr="009E15FE">
        <w:t>серед учасників освітнього процесу у такому складі:</w:t>
      </w:r>
    </w:p>
    <w:p w:rsidR="002145B0" w:rsidRPr="00244FA7" w:rsidRDefault="002145B0" w:rsidP="002145B0">
      <w:pPr>
        <w:ind w:firstLine="709"/>
      </w:pPr>
      <w:r>
        <w:t xml:space="preserve">Голова комісії </w:t>
      </w:r>
      <w:r w:rsidRPr="00244FA7">
        <w:t>–</w:t>
      </w:r>
      <w:r>
        <w:t xml:space="preserve"> </w:t>
      </w:r>
      <w:proofErr w:type="spellStart"/>
      <w:r w:rsidRPr="00244FA7">
        <w:t>Леуш</w:t>
      </w:r>
      <w:proofErr w:type="spellEnd"/>
      <w:r w:rsidRPr="00244FA7">
        <w:t xml:space="preserve"> І.О., директор школи</w:t>
      </w:r>
      <w:r w:rsidR="000B2E1F">
        <w:t>;</w:t>
      </w:r>
    </w:p>
    <w:p w:rsidR="002145B0" w:rsidRPr="00244FA7" w:rsidRDefault="002145B0" w:rsidP="002145B0">
      <w:pPr>
        <w:ind w:firstLine="709"/>
      </w:pPr>
      <w:r w:rsidRPr="00244FA7">
        <w:t xml:space="preserve">Секретар комісії – </w:t>
      </w:r>
      <w:proofErr w:type="spellStart"/>
      <w:r w:rsidRPr="00244FA7">
        <w:t>Ігнатюк</w:t>
      </w:r>
      <w:proofErr w:type="spellEnd"/>
      <w:r w:rsidRPr="00244FA7">
        <w:t xml:space="preserve"> І.А., педагог-організатор</w:t>
      </w:r>
      <w:r w:rsidR="000B2E1F">
        <w:t>;</w:t>
      </w:r>
    </w:p>
    <w:p w:rsidR="002145B0" w:rsidRDefault="002145B0" w:rsidP="002145B0">
      <w:pPr>
        <w:ind w:firstLine="709"/>
        <w:jc w:val="both"/>
      </w:pPr>
      <w:r w:rsidRPr="00244FA7">
        <w:t xml:space="preserve">Члени комісії: </w:t>
      </w:r>
      <w:r>
        <w:t xml:space="preserve"> </w:t>
      </w:r>
      <w:proofErr w:type="spellStart"/>
      <w:r>
        <w:t>Данильчук</w:t>
      </w:r>
      <w:proofErr w:type="spellEnd"/>
      <w:r w:rsidRPr="00244FA7">
        <w:t xml:space="preserve"> Н.П., заступник директора  з </w:t>
      </w:r>
      <w:proofErr w:type="spellStart"/>
      <w:r w:rsidRPr="00244FA7">
        <w:t>правовиховної</w:t>
      </w:r>
      <w:proofErr w:type="spellEnd"/>
      <w:r w:rsidRPr="00244FA7">
        <w:t xml:space="preserve"> роботи</w:t>
      </w:r>
      <w:r>
        <w:t>;</w:t>
      </w:r>
    </w:p>
    <w:p w:rsidR="002145B0" w:rsidRDefault="002145B0" w:rsidP="002145B0">
      <w:pPr>
        <w:ind w:firstLine="709"/>
        <w:jc w:val="both"/>
      </w:pPr>
      <w:proofErr w:type="spellStart"/>
      <w:r w:rsidRPr="00244FA7">
        <w:t>Степанчук</w:t>
      </w:r>
      <w:proofErr w:type="spellEnd"/>
      <w:r w:rsidRPr="00244FA7">
        <w:t xml:space="preserve"> О.Л., заступник директора з виховної роботи</w:t>
      </w:r>
      <w:r>
        <w:t>;</w:t>
      </w:r>
    </w:p>
    <w:p w:rsidR="002145B0" w:rsidRDefault="002145B0" w:rsidP="002145B0">
      <w:pPr>
        <w:ind w:firstLine="709"/>
        <w:jc w:val="both"/>
      </w:pPr>
      <w:proofErr w:type="spellStart"/>
      <w:r w:rsidRPr="00244FA7">
        <w:t>Бондарук</w:t>
      </w:r>
      <w:proofErr w:type="spellEnd"/>
      <w:r w:rsidRPr="00244FA7">
        <w:t xml:space="preserve"> Н.В., </w:t>
      </w:r>
      <w:proofErr w:type="spellStart"/>
      <w:r w:rsidRPr="00244FA7">
        <w:t>Кедик</w:t>
      </w:r>
      <w:proofErr w:type="spellEnd"/>
      <w:r w:rsidRPr="00244FA7">
        <w:t xml:space="preserve"> Г.В., Огн</w:t>
      </w:r>
      <w:r>
        <w:t>е</w:t>
      </w:r>
      <w:r w:rsidRPr="00244FA7">
        <w:t>ва І.В.,</w:t>
      </w:r>
      <w:r>
        <w:t xml:space="preserve"> </w:t>
      </w:r>
      <w:r w:rsidRPr="00244FA7">
        <w:t>Сидорчук І.В., заступники директора по паралелях</w:t>
      </w:r>
      <w:r>
        <w:t>;</w:t>
      </w:r>
    </w:p>
    <w:p w:rsidR="002145B0" w:rsidRDefault="002145B0" w:rsidP="002145B0">
      <w:pPr>
        <w:ind w:firstLine="709"/>
        <w:jc w:val="both"/>
      </w:pPr>
      <w:proofErr w:type="spellStart"/>
      <w:r w:rsidRPr="00244FA7">
        <w:t>Фонотова</w:t>
      </w:r>
      <w:proofErr w:type="spellEnd"/>
      <w:r w:rsidRPr="00244FA7">
        <w:t xml:space="preserve"> Л.І., голова методичного об</w:t>
      </w:r>
      <w:r w:rsidRPr="00244FA7">
        <w:rPr>
          <w:lang w:val="ru-RU"/>
        </w:rPr>
        <w:t>’</w:t>
      </w:r>
      <w:proofErr w:type="spellStart"/>
      <w:r w:rsidRPr="00244FA7">
        <w:rPr>
          <w:lang w:val="ru-RU"/>
        </w:rPr>
        <w:t>єднання</w:t>
      </w:r>
      <w:proofErr w:type="spellEnd"/>
      <w:r w:rsidRPr="00244FA7">
        <w:rPr>
          <w:lang w:val="ru-RU"/>
        </w:rPr>
        <w:t xml:space="preserve"> </w:t>
      </w:r>
      <w:proofErr w:type="spellStart"/>
      <w:r w:rsidRPr="00244FA7">
        <w:rPr>
          <w:lang w:val="ru-RU"/>
        </w:rPr>
        <w:t>класних</w:t>
      </w:r>
      <w:proofErr w:type="spellEnd"/>
      <w:r w:rsidRPr="00244FA7">
        <w:rPr>
          <w:lang w:val="ru-RU"/>
        </w:rPr>
        <w:t xml:space="preserve"> </w:t>
      </w:r>
      <w:proofErr w:type="spellStart"/>
      <w:r>
        <w:rPr>
          <w:lang w:val="ru-RU"/>
        </w:rPr>
        <w:t>керівників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кураторів</w:t>
      </w:r>
      <w:proofErr w:type="spellEnd"/>
      <w:r>
        <w:rPr>
          <w:lang w:val="ru-RU"/>
        </w:rPr>
        <w:t>;</w:t>
      </w:r>
    </w:p>
    <w:p w:rsidR="002145B0" w:rsidRDefault="002145B0" w:rsidP="002145B0">
      <w:pPr>
        <w:ind w:firstLine="709"/>
        <w:jc w:val="both"/>
      </w:pPr>
      <w:proofErr w:type="spellStart"/>
      <w:r w:rsidRPr="00244FA7">
        <w:t>Андрусяк</w:t>
      </w:r>
      <w:proofErr w:type="spellEnd"/>
      <w:r w:rsidRPr="00244FA7">
        <w:t xml:space="preserve"> М.В., </w:t>
      </w:r>
      <w:proofErr w:type="spellStart"/>
      <w:r w:rsidRPr="00244FA7">
        <w:t>Кишлали</w:t>
      </w:r>
      <w:proofErr w:type="spellEnd"/>
      <w:r w:rsidRPr="00244FA7">
        <w:t xml:space="preserve"> Т.А., практичні психологи</w:t>
      </w:r>
      <w:r>
        <w:t>;</w:t>
      </w:r>
    </w:p>
    <w:p w:rsidR="002145B0" w:rsidRDefault="002145B0" w:rsidP="002145B0">
      <w:pPr>
        <w:ind w:firstLine="709"/>
        <w:jc w:val="both"/>
      </w:pPr>
      <w:proofErr w:type="spellStart"/>
      <w:r w:rsidRPr="00244FA7">
        <w:t>Кулікова</w:t>
      </w:r>
      <w:proofErr w:type="spellEnd"/>
      <w:r w:rsidRPr="00244FA7">
        <w:t xml:space="preserve"> О.В., соціальний педагог</w:t>
      </w:r>
      <w:r>
        <w:t>;</w:t>
      </w:r>
    </w:p>
    <w:p w:rsidR="002145B0" w:rsidRDefault="002145B0" w:rsidP="002145B0">
      <w:pPr>
        <w:ind w:firstLine="709"/>
        <w:jc w:val="both"/>
      </w:pPr>
      <w:r w:rsidRPr="00244FA7">
        <w:t>Горбач О.В., педагог-організатор учнівської молоді</w:t>
      </w:r>
      <w:r>
        <w:t>;</w:t>
      </w:r>
    </w:p>
    <w:p w:rsidR="002145B0" w:rsidRDefault="002145B0" w:rsidP="002145B0">
      <w:pPr>
        <w:ind w:firstLine="709"/>
        <w:jc w:val="both"/>
      </w:pPr>
      <w:proofErr w:type="spellStart"/>
      <w:r w:rsidRPr="002145B0">
        <w:t>Мельнічук</w:t>
      </w:r>
      <w:proofErr w:type="spellEnd"/>
      <w:r w:rsidRPr="002145B0">
        <w:t xml:space="preserve"> О.В., сестра медична;</w:t>
      </w:r>
    </w:p>
    <w:p w:rsidR="002145B0" w:rsidRDefault="002145B0" w:rsidP="002145B0">
      <w:pPr>
        <w:ind w:firstLine="709"/>
        <w:jc w:val="both"/>
      </w:pPr>
      <w:r>
        <w:t>Пінчук Ю.П.,</w:t>
      </w:r>
      <w:r w:rsidRPr="005E3806">
        <w:rPr>
          <w:color w:val="FF0000"/>
        </w:rPr>
        <w:t xml:space="preserve"> </w:t>
      </w:r>
      <w:r w:rsidRPr="002145B0">
        <w:t>голова батьківського комітету школи.</w:t>
      </w:r>
    </w:p>
    <w:p w:rsidR="002145B0" w:rsidRPr="009E15FE" w:rsidRDefault="002145B0" w:rsidP="002145B0">
      <w:pPr>
        <w:ind w:firstLine="709"/>
        <w:jc w:val="both"/>
      </w:pPr>
      <w:r>
        <w:t>2</w:t>
      </w:r>
      <w:r w:rsidRPr="009E15FE">
        <w:t>. Засідання комісії проводити у випадку письмової заяви керівнику закладу освіти.</w:t>
      </w:r>
    </w:p>
    <w:p w:rsidR="002145B0" w:rsidRPr="009E15FE" w:rsidRDefault="002145B0" w:rsidP="002145B0">
      <w:pPr>
        <w:ind w:firstLine="709"/>
        <w:jc w:val="both"/>
      </w:pPr>
      <w:r>
        <w:lastRenderedPageBreak/>
        <w:t>3</w:t>
      </w:r>
      <w:r w:rsidRPr="009E15FE">
        <w:t xml:space="preserve">. З метою профілактики проявів негативної поведінки учнів, чиї дії у майбутньому можуть кваліфікуватися як </w:t>
      </w:r>
      <w:proofErr w:type="spellStart"/>
      <w:r w:rsidRPr="009E15FE">
        <w:t>булінг</w:t>
      </w:r>
      <w:proofErr w:type="spellEnd"/>
      <w:r w:rsidRPr="009E15FE">
        <w:t>, невідкладно скликати засідання комісії та залучати батьків учнів до її засідань.</w:t>
      </w:r>
    </w:p>
    <w:p w:rsidR="002145B0" w:rsidRPr="009E15FE" w:rsidRDefault="002145B0" w:rsidP="002145B0">
      <w:pPr>
        <w:ind w:firstLine="709"/>
        <w:jc w:val="both"/>
      </w:pPr>
      <w:r w:rsidRPr="009E15FE">
        <w:t>4. До роботи комісії залучати уповноважених осіб Національної поліції Ук</w:t>
      </w:r>
      <w:r>
        <w:t>раїни та Служби у справах дітей, управління соціальних служб для сім</w:t>
      </w:r>
      <w:r w:rsidRPr="00244FA7">
        <w:t>’ї, дітей та молоді.</w:t>
      </w:r>
    </w:p>
    <w:p w:rsidR="002145B0" w:rsidRPr="009E15FE" w:rsidRDefault="002145B0" w:rsidP="002145B0">
      <w:pPr>
        <w:ind w:firstLine="709"/>
        <w:jc w:val="both"/>
      </w:pPr>
      <w:r w:rsidRPr="009E15FE">
        <w:t xml:space="preserve">5. Класним керівникам постійно проводити  роз’яснювальну роботу з учнями та батьками щодо їх відповідальності за дії, які прирівнюються до </w:t>
      </w:r>
      <w:proofErr w:type="spellStart"/>
      <w:r w:rsidRPr="009E15FE">
        <w:t>булінгу</w:t>
      </w:r>
      <w:proofErr w:type="spellEnd"/>
      <w:r w:rsidRPr="009E15FE">
        <w:t>.</w:t>
      </w:r>
    </w:p>
    <w:p w:rsidR="002145B0" w:rsidRPr="009E15FE" w:rsidRDefault="002145B0" w:rsidP="002145B0">
      <w:pPr>
        <w:ind w:firstLine="709"/>
        <w:jc w:val="both"/>
      </w:pPr>
      <w:r w:rsidRPr="009E15FE">
        <w:t xml:space="preserve">6. Довести до відома усіх педагогічних працівників про персональну відповідальність за випадки  </w:t>
      </w:r>
      <w:proofErr w:type="spellStart"/>
      <w:r w:rsidRPr="009E15FE">
        <w:t>булінгу</w:t>
      </w:r>
      <w:proofErr w:type="spellEnd"/>
      <w:r w:rsidRPr="009E15FE">
        <w:t xml:space="preserve"> з їх боку чи спробу втаємничення таких випадків зі сторони учнів чи колег по роботі.</w:t>
      </w:r>
    </w:p>
    <w:p w:rsidR="002145B0" w:rsidRPr="009E15FE" w:rsidRDefault="002145B0" w:rsidP="002145B0">
      <w:pPr>
        <w:ind w:firstLine="709"/>
        <w:jc w:val="both"/>
      </w:pPr>
      <w:r w:rsidRPr="009E15FE">
        <w:t xml:space="preserve">7. </w:t>
      </w:r>
      <w:r>
        <w:t xml:space="preserve">Заступнику директора з </w:t>
      </w:r>
      <w:proofErr w:type="spellStart"/>
      <w:r>
        <w:t>правовиховної</w:t>
      </w:r>
      <w:proofErr w:type="spellEnd"/>
      <w:r>
        <w:t xml:space="preserve"> роботи </w:t>
      </w:r>
      <w:proofErr w:type="spellStart"/>
      <w:r>
        <w:t>Данильчук</w:t>
      </w:r>
      <w:proofErr w:type="spellEnd"/>
      <w:r>
        <w:t xml:space="preserve"> Н.П. </w:t>
      </w:r>
      <w:r w:rsidRPr="009E15FE">
        <w:t xml:space="preserve">ознайомити </w:t>
      </w:r>
      <w:r>
        <w:t>з</w:t>
      </w:r>
      <w:r w:rsidRPr="009E15FE">
        <w:t xml:space="preserve"> даним наказом усіх педагогічних працівників, учнів та їх батьків.</w:t>
      </w:r>
    </w:p>
    <w:p w:rsidR="002145B0" w:rsidRDefault="002145B0" w:rsidP="002145B0">
      <w:pPr>
        <w:ind w:firstLine="709"/>
        <w:jc w:val="both"/>
      </w:pPr>
      <w:r w:rsidRPr="009E15FE">
        <w:t xml:space="preserve">8. Копію даного наказу розмістити на офіційному сайті </w:t>
      </w:r>
      <w:r w:rsidRPr="00244FA7">
        <w:t>комунального закладу «Луцький навчально-виховний комплекс №26»</w:t>
      </w:r>
      <w:r w:rsidRPr="009E15FE">
        <w:t xml:space="preserve">. </w:t>
      </w:r>
    </w:p>
    <w:p w:rsidR="002145B0" w:rsidRPr="00AF7137" w:rsidRDefault="002145B0" w:rsidP="00FC7AF4">
      <w:pPr>
        <w:ind w:firstLine="700"/>
        <w:jc w:val="both"/>
      </w:pPr>
      <w:r>
        <w:t xml:space="preserve">9. </w:t>
      </w:r>
      <w:r w:rsidRPr="00AF7137">
        <w:t xml:space="preserve">Відповідальність за організацію виконання наказу покласти на заступника директора </w:t>
      </w:r>
      <w:r>
        <w:t xml:space="preserve">з </w:t>
      </w:r>
      <w:proofErr w:type="spellStart"/>
      <w:r>
        <w:t>правовиховної</w:t>
      </w:r>
      <w:proofErr w:type="spellEnd"/>
      <w:r>
        <w:t xml:space="preserve"> роботи </w:t>
      </w:r>
      <w:proofErr w:type="spellStart"/>
      <w:r>
        <w:t>Данильчук</w:t>
      </w:r>
      <w:proofErr w:type="spellEnd"/>
      <w:r>
        <w:t xml:space="preserve"> Н.П.</w:t>
      </w:r>
      <w:r w:rsidRPr="00AF7137">
        <w:t xml:space="preserve"> </w:t>
      </w:r>
    </w:p>
    <w:p w:rsidR="002145B0" w:rsidRPr="00AF7137" w:rsidRDefault="002145B0" w:rsidP="00FC7AF4">
      <w:pPr>
        <w:ind w:firstLine="700"/>
        <w:jc w:val="both"/>
      </w:pPr>
      <w:r>
        <w:t>10</w:t>
      </w:r>
      <w:r w:rsidRPr="00AF7137">
        <w:t>. Контроль за виконанням наказу залишаю за собою.</w:t>
      </w:r>
    </w:p>
    <w:p w:rsidR="002145B0" w:rsidRPr="009E15FE" w:rsidRDefault="002145B0" w:rsidP="002145B0">
      <w:pPr>
        <w:ind w:firstLine="709"/>
        <w:jc w:val="both"/>
      </w:pPr>
    </w:p>
    <w:p w:rsidR="008A5C08" w:rsidRDefault="00543AE4" w:rsidP="002145B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43AE4">
        <w:rPr>
          <w:noProof/>
          <w:sz w:val="2"/>
          <w:szCs w:val="2"/>
          <w:lang w:eastAsia="uk-UA"/>
        </w:rPr>
        <w:drawing>
          <wp:anchor distT="0" distB="0" distL="114300" distR="114300" simplePos="0" relativeHeight="251660288" behindDoc="1" locked="0" layoutInCell="1" allowOverlap="1" wp14:anchorId="61327810" wp14:editId="6834DCAB">
            <wp:simplePos x="0" y="0"/>
            <wp:positionH relativeFrom="column">
              <wp:posOffset>2510790</wp:posOffset>
            </wp:positionH>
            <wp:positionV relativeFrom="paragraph">
              <wp:posOffset>172720</wp:posOffset>
            </wp:positionV>
            <wp:extent cx="657225" cy="7239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5B0" w:rsidRDefault="002145B0" w:rsidP="00DF70DD">
      <w:pPr>
        <w:pStyle w:val="a4"/>
        <w:tabs>
          <w:tab w:val="left" w:pos="993"/>
        </w:tabs>
        <w:jc w:val="both"/>
        <w:rPr>
          <w:lang w:val="uk-UA"/>
        </w:rPr>
      </w:pPr>
      <w:r>
        <w:rPr>
          <w:lang w:val="uk-UA"/>
        </w:rPr>
        <w:t>Директор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Іван ЛЕУШ</w:t>
      </w:r>
    </w:p>
    <w:p w:rsidR="002145B0" w:rsidRDefault="002145B0" w:rsidP="00DF70DD">
      <w:pPr>
        <w:pStyle w:val="a4"/>
        <w:tabs>
          <w:tab w:val="left" w:pos="993"/>
        </w:tabs>
        <w:jc w:val="both"/>
        <w:rPr>
          <w:lang w:val="uk-UA"/>
        </w:rPr>
      </w:pPr>
    </w:p>
    <w:p w:rsidR="002145B0" w:rsidRPr="002145B0" w:rsidRDefault="002145B0" w:rsidP="00DF70DD">
      <w:pPr>
        <w:pStyle w:val="a4"/>
        <w:tabs>
          <w:tab w:val="left" w:pos="993"/>
        </w:tabs>
        <w:jc w:val="both"/>
        <w:rPr>
          <w:sz w:val="24"/>
          <w:lang w:val="uk-UA"/>
        </w:rPr>
      </w:pPr>
      <w:r w:rsidRPr="002145B0">
        <w:rPr>
          <w:sz w:val="24"/>
          <w:lang w:val="uk-UA"/>
        </w:rPr>
        <w:t xml:space="preserve">Наталія </w:t>
      </w:r>
      <w:proofErr w:type="spellStart"/>
      <w:r w:rsidRPr="002145B0">
        <w:rPr>
          <w:sz w:val="24"/>
          <w:lang w:val="uk-UA"/>
        </w:rPr>
        <w:t>Данильчук</w:t>
      </w:r>
      <w:proofErr w:type="spellEnd"/>
      <w:r w:rsidRPr="002145B0">
        <w:rPr>
          <w:sz w:val="24"/>
          <w:lang w:val="uk-UA"/>
        </w:rPr>
        <w:t xml:space="preserve"> 730284</w:t>
      </w:r>
    </w:p>
    <w:p w:rsidR="002145B0" w:rsidRDefault="002145B0" w:rsidP="002145B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_GoBack"/>
      <w:bookmarkEnd w:id="0"/>
    </w:p>
    <w:p w:rsidR="008A5C08" w:rsidRDefault="008A5C08" w:rsidP="008A5C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8A5C08" w:rsidRDefault="008A5C08" w:rsidP="008A5C08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122FF" w:rsidRDefault="00F122FF"/>
    <w:sectPr w:rsidR="00F122FF" w:rsidSect="00674637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E6E14"/>
    <w:multiLevelType w:val="hybridMultilevel"/>
    <w:tmpl w:val="29B445EA"/>
    <w:lvl w:ilvl="0" w:tplc="CDC6C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B0"/>
    <w:rsid w:val="000B2E1F"/>
    <w:rsid w:val="002145B0"/>
    <w:rsid w:val="003A6F75"/>
    <w:rsid w:val="00543AE4"/>
    <w:rsid w:val="00543DD2"/>
    <w:rsid w:val="00674637"/>
    <w:rsid w:val="008A5C08"/>
    <w:rsid w:val="00901C50"/>
    <w:rsid w:val="00F1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CC3A4D"/>
  <w15:chartTrackingRefBased/>
  <w15:docId w15:val="{49AFA731-ADEE-4B83-873B-C2FBFD38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C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01C50"/>
    <w:pPr>
      <w:keepNext/>
      <w:jc w:val="center"/>
      <w:outlineLvl w:val="0"/>
    </w:pPr>
    <w:rPr>
      <w:b/>
      <w:bCs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C50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2145B0"/>
    <w:pPr>
      <w:ind w:left="720"/>
      <w:contextualSpacing/>
    </w:pPr>
  </w:style>
  <w:style w:type="paragraph" w:styleId="a4">
    <w:name w:val="Subtitle"/>
    <w:basedOn w:val="a"/>
    <w:link w:val="a5"/>
    <w:qFormat/>
    <w:rsid w:val="002145B0"/>
    <w:pPr>
      <w:jc w:val="center"/>
    </w:pPr>
    <w:rPr>
      <w:szCs w:val="24"/>
      <w:lang w:val="x-none"/>
    </w:rPr>
  </w:style>
  <w:style w:type="character" w:customStyle="1" w:styleId="a5">
    <w:name w:val="Підзаголовок Знак"/>
    <w:basedOn w:val="a0"/>
    <w:link w:val="a4"/>
    <w:rsid w:val="002145B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2145B0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145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2;&#1076;&#1072;\Documents\&#1053;&#1072;&#1089;&#1090;&#1088;&#1086;&#1102;&#1074;&#1072;&#1085;&#1110;%20&#1096;&#1072;&#1073;&#1083;&#1086;&#1085;&#1080;%20Office\&#1053;&#1072;&#1082;&#1072;&#1079;%201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 1.dotx</Template>
  <TotalTime>11</TotalTime>
  <Pages>2</Pages>
  <Words>1835</Words>
  <Characters>1046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cp:lastPrinted>2020-09-25T08:23:00Z</cp:lastPrinted>
  <dcterms:created xsi:type="dcterms:W3CDTF">2020-09-23T08:56:00Z</dcterms:created>
  <dcterms:modified xsi:type="dcterms:W3CDTF">2020-09-25T08:42:00Z</dcterms:modified>
</cp:coreProperties>
</file>